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F10AE2" w14:textId="77777777" w:rsidR="00B1457E" w:rsidRPr="00C84567" w:rsidRDefault="00B1457E" w:rsidP="00B1457E">
      <w:pPr>
        <w:contextualSpacing/>
        <w:rPr>
          <w:rFonts w:ascii="Oxygen" w:hAnsi="Oxygen"/>
          <w:u w:val="single"/>
        </w:rPr>
      </w:pPr>
    </w:p>
    <w:p w14:paraId="2A3B5D9D" w14:textId="77777777" w:rsidR="00B1457E" w:rsidRPr="00C84567" w:rsidRDefault="00B1457E" w:rsidP="00B1457E">
      <w:pPr>
        <w:contextualSpacing/>
        <w:jc w:val="center"/>
        <w:rPr>
          <w:rFonts w:ascii="Oxygen" w:hAnsi="Oxygen" w:cs="Arial"/>
          <w:bCs/>
          <w:lang w:val="en-GB"/>
        </w:rPr>
      </w:pPr>
    </w:p>
    <w:p w14:paraId="42831DE3" w14:textId="32360618" w:rsidR="00B1457E" w:rsidRPr="00A532EE" w:rsidRDefault="00B1457E" w:rsidP="00B1457E">
      <w:pPr>
        <w:contextualSpacing/>
        <w:jc w:val="center"/>
        <w:rPr>
          <w:rFonts w:ascii="Oxygen" w:hAnsi="Oxygen" w:cs="Arial"/>
          <w:bCs/>
          <w:sz w:val="32"/>
          <w:szCs w:val="32"/>
          <w:lang w:val="en-GB"/>
        </w:rPr>
      </w:pPr>
      <w:r w:rsidRPr="00A532EE">
        <w:rPr>
          <w:rFonts w:ascii="Oxygen" w:hAnsi="Oxygen" w:cs="Arial"/>
          <w:bCs/>
          <w:sz w:val="32"/>
          <w:szCs w:val="32"/>
          <w:lang w:val="en-GB"/>
        </w:rPr>
        <w:t>CUSC-CCREU 202</w:t>
      </w:r>
      <w:r w:rsidR="007B4689">
        <w:rPr>
          <w:rFonts w:ascii="Oxygen" w:hAnsi="Oxygen" w:cs="Arial"/>
          <w:bCs/>
          <w:sz w:val="32"/>
          <w:szCs w:val="32"/>
          <w:lang w:val="en-GB"/>
        </w:rPr>
        <w:t>5</w:t>
      </w:r>
      <w:r w:rsidRPr="00A532EE">
        <w:rPr>
          <w:rFonts w:ascii="Oxygen" w:hAnsi="Oxygen" w:cs="Arial"/>
          <w:bCs/>
          <w:sz w:val="32"/>
          <w:szCs w:val="32"/>
          <w:lang w:val="en-GB"/>
        </w:rPr>
        <w:t xml:space="preserve"> Survey of </w:t>
      </w:r>
      <w:r w:rsidR="007B4689">
        <w:rPr>
          <w:rFonts w:ascii="Oxygen" w:hAnsi="Oxygen" w:cs="Arial"/>
          <w:bCs/>
          <w:sz w:val="32"/>
          <w:szCs w:val="32"/>
          <w:lang w:val="en-GB"/>
        </w:rPr>
        <w:t>First Year</w:t>
      </w:r>
      <w:r w:rsidRPr="00A532EE">
        <w:rPr>
          <w:rFonts w:ascii="Oxygen" w:hAnsi="Oxygen" w:cs="Arial"/>
          <w:bCs/>
          <w:sz w:val="32"/>
          <w:szCs w:val="32"/>
          <w:lang w:val="en-GB"/>
        </w:rPr>
        <w:t xml:space="preserve"> Students</w:t>
      </w:r>
    </w:p>
    <w:p w14:paraId="3B1E5CBD" w14:textId="77777777" w:rsidR="00B1457E" w:rsidRPr="00C84567" w:rsidRDefault="00B1457E" w:rsidP="00B1457E">
      <w:pPr>
        <w:contextualSpacing/>
        <w:jc w:val="center"/>
        <w:rPr>
          <w:rFonts w:ascii="Oxygen" w:hAnsi="Oxygen" w:cs="Arial"/>
          <w:bCs/>
          <w:lang w:val="en-GB"/>
        </w:rPr>
      </w:pPr>
      <w:r w:rsidRPr="00C84567">
        <w:rPr>
          <w:rFonts w:ascii="Oxygen" w:hAnsi="Oxygen" w:cs="Arial"/>
          <w:bCs/>
          <w:lang w:val="en-GB"/>
        </w:rPr>
        <w:t>(the “Survey”)</w:t>
      </w:r>
    </w:p>
    <w:p w14:paraId="16D89F3F" w14:textId="77777777" w:rsidR="00B1457E" w:rsidRPr="00C84567" w:rsidRDefault="00B1457E" w:rsidP="00B1457E">
      <w:pPr>
        <w:contextualSpacing/>
        <w:jc w:val="center"/>
        <w:rPr>
          <w:rFonts w:ascii="Oxygen" w:hAnsi="Oxygen" w:cs="Arial"/>
          <w:bCs/>
          <w:lang w:val="en-GB"/>
        </w:rPr>
      </w:pPr>
    </w:p>
    <w:p w14:paraId="0F61EC89" w14:textId="77777777" w:rsidR="00B1457E" w:rsidRPr="00C84567" w:rsidRDefault="00B1457E" w:rsidP="00B1457E">
      <w:pPr>
        <w:contextualSpacing/>
        <w:jc w:val="center"/>
        <w:rPr>
          <w:rFonts w:ascii="Oxygen" w:hAnsi="Oxygen" w:cs="Arial"/>
          <w:bCs/>
          <w:lang w:val="en-GB"/>
        </w:rPr>
      </w:pPr>
    </w:p>
    <w:p w14:paraId="3ABC0389" w14:textId="77777777" w:rsidR="00B1457E" w:rsidRPr="00A532EE" w:rsidRDefault="00B1457E" w:rsidP="00B1457E">
      <w:pPr>
        <w:contextualSpacing/>
        <w:jc w:val="center"/>
        <w:rPr>
          <w:rFonts w:ascii="Oxygen" w:hAnsi="Oxygen" w:cs="Arial"/>
          <w:sz w:val="32"/>
          <w:szCs w:val="32"/>
          <w:lang w:val="en-GB"/>
        </w:rPr>
      </w:pPr>
      <w:r w:rsidRPr="00A532EE">
        <w:rPr>
          <w:rFonts w:ascii="Oxygen" w:hAnsi="Oxygen" w:cs="Arial"/>
          <w:b/>
          <w:bCs/>
          <w:sz w:val="32"/>
          <w:szCs w:val="32"/>
          <w:lang w:val="en-GB"/>
        </w:rPr>
        <w:t>Confidentiality Agreement</w:t>
      </w:r>
    </w:p>
    <w:p w14:paraId="59E06859" w14:textId="77777777" w:rsidR="00B1457E" w:rsidRPr="00C84567" w:rsidRDefault="00B1457E" w:rsidP="00B1457E">
      <w:pPr>
        <w:contextualSpacing/>
        <w:jc w:val="center"/>
        <w:rPr>
          <w:rFonts w:ascii="Oxygen" w:hAnsi="Oxygen" w:cs="Arial"/>
          <w:lang w:val="en-GB"/>
        </w:rPr>
      </w:pPr>
    </w:p>
    <w:p w14:paraId="11100669" w14:textId="77777777" w:rsidR="00B1457E" w:rsidRPr="00C84567" w:rsidRDefault="00B1457E" w:rsidP="00B1457E">
      <w:pPr>
        <w:contextualSpacing/>
        <w:jc w:val="center"/>
        <w:rPr>
          <w:rFonts w:ascii="Oxygen" w:hAnsi="Oxygen" w:cs="Arial"/>
          <w:lang w:val="en-GB"/>
        </w:rPr>
      </w:pPr>
    </w:p>
    <w:p w14:paraId="2ED2A916" w14:textId="77777777" w:rsidR="00B1457E" w:rsidRPr="00C84567" w:rsidRDefault="00B1457E" w:rsidP="00B1457E">
      <w:pPr>
        <w:contextualSpacing/>
        <w:jc w:val="center"/>
        <w:rPr>
          <w:rFonts w:ascii="Oxygen" w:hAnsi="Oxygen" w:cs="Arial"/>
          <w:lang w:val="en-GB"/>
        </w:rPr>
      </w:pPr>
    </w:p>
    <w:p w14:paraId="62AD7AA5" w14:textId="77777777" w:rsidR="00B1457E" w:rsidRPr="00C84567" w:rsidRDefault="00B1457E" w:rsidP="00B1457E">
      <w:pPr>
        <w:contextualSpacing/>
        <w:rPr>
          <w:rFonts w:ascii="Oxygen" w:hAnsi="Oxygen" w:cs="Arial"/>
          <w:lang w:val="en-GB"/>
        </w:rPr>
      </w:pPr>
      <w:r w:rsidRPr="00C84567">
        <w:rPr>
          <w:rFonts w:ascii="Oxygen" w:hAnsi="Oxygen" w:cs="Arial"/>
          <w:b/>
          <w:bCs/>
          <w:lang w:val="en-GB"/>
        </w:rPr>
        <w:t>BETWEEN:</w:t>
      </w:r>
    </w:p>
    <w:p w14:paraId="3446FAFC" w14:textId="77777777" w:rsidR="00B1457E" w:rsidRPr="00C84567" w:rsidRDefault="00B1457E" w:rsidP="00B1457E">
      <w:pPr>
        <w:contextualSpacing/>
        <w:jc w:val="center"/>
        <w:rPr>
          <w:rFonts w:ascii="Oxygen" w:hAnsi="Oxygen" w:cs="Arial"/>
          <w:lang w:val="en-GB"/>
        </w:rPr>
      </w:pPr>
      <w:r w:rsidRPr="00C84567">
        <w:rPr>
          <w:rFonts w:ascii="Oxygen" w:hAnsi="Oxygen" w:cs="Arial"/>
          <w:b/>
          <w:bCs/>
          <w:lang w:val="en-GB"/>
        </w:rPr>
        <w:t>[name of institution]</w:t>
      </w:r>
    </w:p>
    <w:p w14:paraId="221776BB" w14:textId="77777777" w:rsidR="00B1457E" w:rsidRPr="00C84567" w:rsidRDefault="00B1457E" w:rsidP="00B1457E">
      <w:pPr>
        <w:contextualSpacing/>
        <w:jc w:val="center"/>
        <w:rPr>
          <w:rFonts w:ascii="Oxygen" w:hAnsi="Oxygen" w:cs="Arial"/>
          <w:lang w:val="en-GB"/>
        </w:rPr>
      </w:pPr>
      <w:r w:rsidRPr="00C84567">
        <w:rPr>
          <w:rFonts w:ascii="Oxygen" w:hAnsi="Oxygen" w:cs="Arial"/>
          <w:lang w:val="en-GB"/>
        </w:rPr>
        <w:t>(the “Institution”)</w:t>
      </w:r>
    </w:p>
    <w:p w14:paraId="7932ADF6" w14:textId="77777777" w:rsidR="00B1457E" w:rsidRPr="00C84567" w:rsidRDefault="00B1457E" w:rsidP="00B1457E">
      <w:pPr>
        <w:contextualSpacing/>
        <w:jc w:val="center"/>
        <w:rPr>
          <w:rFonts w:ascii="Oxygen" w:hAnsi="Oxygen" w:cs="Arial"/>
          <w:lang w:val="en-GB"/>
        </w:rPr>
      </w:pPr>
    </w:p>
    <w:p w14:paraId="2848A1E4" w14:textId="77777777" w:rsidR="00B1457E" w:rsidRPr="00C84567" w:rsidRDefault="00B1457E" w:rsidP="00B1457E">
      <w:pPr>
        <w:contextualSpacing/>
        <w:jc w:val="center"/>
        <w:rPr>
          <w:rFonts w:ascii="Oxygen" w:hAnsi="Oxygen" w:cs="Arial"/>
          <w:lang w:val="en-GB"/>
        </w:rPr>
      </w:pPr>
      <w:r w:rsidRPr="00C84567">
        <w:rPr>
          <w:rFonts w:ascii="Oxygen" w:hAnsi="Oxygen" w:cs="Arial"/>
          <w:lang w:val="en-GB"/>
        </w:rPr>
        <w:t>- and -</w:t>
      </w:r>
    </w:p>
    <w:p w14:paraId="0577747C" w14:textId="77777777" w:rsidR="00B1457E" w:rsidRPr="00C84567" w:rsidRDefault="00B1457E" w:rsidP="00B1457E">
      <w:pPr>
        <w:contextualSpacing/>
        <w:jc w:val="center"/>
        <w:rPr>
          <w:rFonts w:ascii="Oxygen" w:hAnsi="Oxygen" w:cs="Arial"/>
          <w:lang w:val="en-GB"/>
        </w:rPr>
      </w:pPr>
    </w:p>
    <w:p w14:paraId="52BC658E" w14:textId="77777777" w:rsidR="00B1457E" w:rsidRPr="00C84567" w:rsidRDefault="00B1457E" w:rsidP="00B1457E">
      <w:pPr>
        <w:contextualSpacing/>
        <w:jc w:val="center"/>
        <w:rPr>
          <w:rFonts w:ascii="Oxygen" w:hAnsi="Oxygen" w:cs="Arial"/>
          <w:b/>
          <w:bCs/>
          <w:lang w:val="en-GB"/>
        </w:rPr>
      </w:pPr>
      <w:r w:rsidRPr="00C84567">
        <w:rPr>
          <w:rFonts w:ascii="Oxygen" w:hAnsi="Oxygen" w:cs="Arial"/>
          <w:b/>
          <w:bCs/>
          <w:lang w:val="en-GB"/>
        </w:rPr>
        <w:t>PRA Inc.</w:t>
      </w:r>
    </w:p>
    <w:p w14:paraId="2090CE62" w14:textId="77777777" w:rsidR="00B1457E" w:rsidRPr="00C84567" w:rsidRDefault="00B1457E" w:rsidP="00B1457E">
      <w:pPr>
        <w:contextualSpacing/>
        <w:jc w:val="center"/>
        <w:rPr>
          <w:rFonts w:ascii="Oxygen" w:hAnsi="Oxygen" w:cs="Arial"/>
          <w:lang w:val="en-GB"/>
        </w:rPr>
      </w:pPr>
      <w:r w:rsidRPr="00C84567">
        <w:rPr>
          <w:rFonts w:ascii="Oxygen" w:hAnsi="Oxygen" w:cs="Arial"/>
          <w:lang w:val="en-GB"/>
        </w:rPr>
        <w:t>(Prairie Research Associates)</w:t>
      </w:r>
    </w:p>
    <w:p w14:paraId="6E4A3840" w14:textId="77777777" w:rsidR="00B1457E" w:rsidRPr="00C84567" w:rsidRDefault="00B1457E" w:rsidP="00B1457E">
      <w:pPr>
        <w:contextualSpacing/>
        <w:jc w:val="center"/>
        <w:rPr>
          <w:rFonts w:ascii="Oxygen" w:hAnsi="Oxygen" w:cs="Arial"/>
          <w:lang w:val="en-GB"/>
        </w:rPr>
      </w:pPr>
    </w:p>
    <w:p w14:paraId="305CE75D" w14:textId="77777777" w:rsidR="00B1457E" w:rsidRPr="00C84567" w:rsidRDefault="00B1457E" w:rsidP="00B1457E">
      <w:pPr>
        <w:contextualSpacing/>
        <w:rPr>
          <w:rFonts w:ascii="Oxygen" w:hAnsi="Oxygen" w:cs="Arial"/>
          <w:bCs/>
          <w:lang w:val="en-GB"/>
        </w:rPr>
      </w:pPr>
    </w:p>
    <w:p w14:paraId="772494DA" w14:textId="77777777" w:rsidR="00B1457E" w:rsidRPr="00C84567" w:rsidRDefault="00B1457E" w:rsidP="00B1457E">
      <w:pPr>
        <w:contextualSpacing/>
        <w:rPr>
          <w:rFonts w:ascii="Oxygen" w:hAnsi="Oxygen" w:cs="Arial"/>
          <w:bCs/>
          <w:lang w:val="en-GB"/>
        </w:rPr>
      </w:pPr>
    </w:p>
    <w:p w14:paraId="516F66A1" w14:textId="77777777" w:rsidR="00B1457E" w:rsidRPr="00C84567" w:rsidRDefault="00B1457E" w:rsidP="00B1457E">
      <w:pPr>
        <w:contextualSpacing/>
        <w:rPr>
          <w:rFonts w:ascii="Oxygen" w:hAnsi="Oxygen" w:cs="Arial"/>
          <w:lang w:val="en-GB"/>
        </w:rPr>
      </w:pPr>
      <w:r w:rsidRPr="00C84567">
        <w:rPr>
          <w:rFonts w:ascii="Oxygen" w:hAnsi="Oxygen" w:cs="Arial"/>
          <w:b/>
          <w:bCs/>
          <w:lang w:val="en-GB"/>
        </w:rPr>
        <w:t>WHEREAS:</w:t>
      </w:r>
    </w:p>
    <w:p w14:paraId="39C11D02" w14:textId="77777777" w:rsidR="00B1457E" w:rsidRPr="00C84567" w:rsidRDefault="00B1457E" w:rsidP="00B1457E">
      <w:pPr>
        <w:pStyle w:val="ListParagraph"/>
        <w:numPr>
          <w:ilvl w:val="0"/>
          <w:numId w:val="24"/>
        </w:numPr>
        <w:ind w:left="360"/>
        <w:rPr>
          <w:rFonts w:ascii="Oxygen" w:hAnsi="Oxygen"/>
        </w:rPr>
      </w:pPr>
      <w:r w:rsidRPr="00C84567">
        <w:rPr>
          <w:rFonts w:ascii="Oxygen" w:hAnsi="Oxygen"/>
        </w:rPr>
        <w:t xml:space="preserve">PRA Inc. is responsible for administering annual surveys on behalf of the Canadian University Survey Consortium – Consortium </w:t>
      </w:r>
      <w:proofErr w:type="spellStart"/>
      <w:r w:rsidRPr="00C84567">
        <w:rPr>
          <w:rFonts w:ascii="Oxygen" w:hAnsi="Oxygen"/>
        </w:rPr>
        <w:t>canadien</w:t>
      </w:r>
      <w:proofErr w:type="spellEnd"/>
      <w:r w:rsidRPr="00C84567">
        <w:rPr>
          <w:rFonts w:ascii="Oxygen" w:hAnsi="Oxygen"/>
        </w:rPr>
        <w:t xml:space="preserve"> de recherche sur les </w:t>
      </w:r>
      <w:proofErr w:type="spellStart"/>
      <w:r w:rsidRPr="00C84567">
        <w:rPr>
          <w:rFonts w:ascii="Oxygen" w:hAnsi="Oxygen"/>
        </w:rPr>
        <w:t>étudiants</w:t>
      </w:r>
      <w:proofErr w:type="spellEnd"/>
      <w:r w:rsidRPr="00C84567">
        <w:rPr>
          <w:rFonts w:ascii="Oxygen" w:hAnsi="Oxygen"/>
        </w:rPr>
        <w:t xml:space="preserve"> </w:t>
      </w:r>
      <w:proofErr w:type="spellStart"/>
      <w:r w:rsidRPr="00C84567">
        <w:rPr>
          <w:rFonts w:ascii="Oxygen" w:hAnsi="Oxygen"/>
        </w:rPr>
        <w:t>universitaires</w:t>
      </w:r>
      <w:proofErr w:type="spellEnd"/>
      <w:r w:rsidRPr="00C84567">
        <w:rPr>
          <w:rFonts w:ascii="Oxygen" w:hAnsi="Oxygen"/>
        </w:rPr>
        <w:t xml:space="preserve"> (CUSC-CCREU) for institutions that participate in the surveys, a project that has been ongoing since 1994.  The surveys are designed to obtain information from undergraduate Baccalaureate students about their experience at their Institution, their assessment of programs and services provided by their Institution for their learning and personal development, their motivations for attending the Institution, and other matters.</w:t>
      </w:r>
    </w:p>
    <w:p w14:paraId="4082AC7E" w14:textId="77777777" w:rsidR="00B1457E" w:rsidRPr="00C84567" w:rsidRDefault="00B1457E" w:rsidP="00B1457E">
      <w:pPr>
        <w:ind w:left="360" w:hanging="360"/>
        <w:rPr>
          <w:rFonts w:ascii="Oxygen" w:hAnsi="Oxygen"/>
        </w:rPr>
      </w:pPr>
    </w:p>
    <w:p w14:paraId="702044A6" w14:textId="77777777" w:rsidR="00B1457E" w:rsidRPr="00C84567" w:rsidRDefault="00B1457E" w:rsidP="00B1457E">
      <w:pPr>
        <w:pStyle w:val="ListParagraph"/>
        <w:numPr>
          <w:ilvl w:val="0"/>
          <w:numId w:val="24"/>
        </w:numPr>
        <w:ind w:left="360"/>
        <w:rPr>
          <w:rFonts w:ascii="Oxygen" w:hAnsi="Oxygen"/>
        </w:rPr>
      </w:pPr>
      <w:r w:rsidRPr="00C84567">
        <w:rPr>
          <w:rFonts w:ascii="Oxygen" w:hAnsi="Oxygen"/>
          <w:bCs/>
          <w:lang w:val="en-GB"/>
        </w:rPr>
        <w:t xml:space="preserve">The Institution </w:t>
      </w:r>
      <w:r w:rsidRPr="00C84567">
        <w:rPr>
          <w:rFonts w:ascii="Oxygen" w:hAnsi="Oxygen"/>
        </w:rPr>
        <w:t xml:space="preserve">wishes to participate in this Survey by supplying a sample file containing certain personal information, including email addresses and names, of students at </w:t>
      </w:r>
      <w:r w:rsidRPr="00C84567">
        <w:rPr>
          <w:rFonts w:ascii="Oxygen" w:hAnsi="Oxygen"/>
          <w:bCs/>
          <w:lang w:val="en-GB"/>
        </w:rPr>
        <w:t>the Institution to</w:t>
      </w:r>
      <w:r w:rsidRPr="00C84567">
        <w:rPr>
          <w:rFonts w:ascii="Oxygen" w:hAnsi="Oxygen"/>
        </w:rPr>
        <w:t xml:space="preserve"> PRA Inc.</w:t>
      </w:r>
    </w:p>
    <w:p w14:paraId="20F67D35" w14:textId="77777777" w:rsidR="00B1457E" w:rsidRPr="00C84567" w:rsidRDefault="00B1457E" w:rsidP="00B1457E">
      <w:pPr>
        <w:ind w:left="360" w:hanging="360"/>
        <w:rPr>
          <w:rFonts w:ascii="Oxygen" w:hAnsi="Oxygen"/>
        </w:rPr>
      </w:pPr>
    </w:p>
    <w:p w14:paraId="2B2E191F" w14:textId="77777777" w:rsidR="00B1457E" w:rsidRPr="00C84567" w:rsidRDefault="00B1457E" w:rsidP="00B1457E">
      <w:pPr>
        <w:ind w:left="360" w:hanging="360"/>
        <w:rPr>
          <w:rFonts w:ascii="Oxygen" w:hAnsi="Oxygen"/>
        </w:rPr>
      </w:pPr>
    </w:p>
    <w:p w14:paraId="22867CF3" w14:textId="77777777" w:rsidR="00B1457E" w:rsidRPr="00C84567" w:rsidRDefault="00B1457E" w:rsidP="00B1457E">
      <w:pPr>
        <w:contextualSpacing/>
        <w:rPr>
          <w:rFonts w:ascii="Oxygen" w:hAnsi="Oxygen" w:cs="Arial"/>
        </w:rPr>
      </w:pPr>
      <w:r w:rsidRPr="00C84567">
        <w:rPr>
          <w:rFonts w:ascii="Oxygen" w:hAnsi="Oxygen" w:cs="Arial"/>
          <w:b/>
          <w:bCs/>
        </w:rPr>
        <w:t xml:space="preserve">NOW THEREFORE </w:t>
      </w:r>
      <w:r w:rsidRPr="00C84567">
        <w:rPr>
          <w:rFonts w:ascii="Oxygen" w:hAnsi="Oxygen" w:cs="Arial"/>
        </w:rPr>
        <w:t>the parties agree as follows:</w:t>
      </w:r>
    </w:p>
    <w:p w14:paraId="1C744315" w14:textId="77777777" w:rsidR="00B1457E" w:rsidRPr="00C84567" w:rsidRDefault="00B1457E" w:rsidP="00B1457E">
      <w:pPr>
        <w:pStyle w:val="ListParagraph"/>
        <w:numPr>
          <w:ilvl w:val="0"/>
          <w:numId w:val="25"/>
        </w:numPr>
        <w:ind w:left="360"/>
        <w:rPr>
          <w:rFonts w:ascii="Oxygen" w:hAnsi="Oxygen"/>
        </w:rPr>
      </w:pPr>
      <w:r w:rsidRPr="00C84567">
        <w:rPr>
          <w:rFonts w:ascii="Oxygen" w:hAnsi="Oxygen"/>
        </w:rPr>
        <w:t>For the research to be of value it is necessary for PRA Inc. to contact individual students directly and to seek their voluntary participation in the survey.</w:t>
      </w:r>
    </w:p>
    <w:p w14:paraId="333E3713" w14:textId="77777777" w:rsidR="00B1457E" w:rsidRPr="00C84567" w:rsidRDefault="00B1457E" w:rsidP="00B1457E">
      <w:pPr>
        <w:ind w:left="360" w:hanging="360"/>
        <w:contextualSpacing/>
        <w:rPr>
          <w:rFonts w:ascii="Oxygen" w:hAnsi="Oxygen" w:cs="Arial"/>
        </w:rPr>
      </w:pPr>
    </w:p>
    <w:p w14:paraId="74D3A173" w14:textId="77777777" w:rsidR="00B1457E" w:rsidRPr="00C84567" w:rsidRDefault="00B1457E" w:rsidP="00B1457E">
      <w:pPr>
        <w:pStyle w:val="ListParagraph"/>
        <w:numPr>
          <w:ilvl w:val="0"/>
          <w:numId w:val="25"/>
        </w:numPr>
        <w:ind w:left="360"/>
        <w:rPr>
          <w:rFonts w:ascii="Oxygen" w:hAnsi="Oxygen"/>
        </w:rPr>
      </w:pPr>
      <w:r w:rsidRPr="00C84567">
        <w:rPr>
          <w:rFonts w:ascii="Oxygen" w:hAnsi="Oxygen"/>
        </w:rPr>
        <w:t>The results of this research will help the Institution identify aspects of the undergraduate student experience that should be improved to enhance programs and services for students.  The parties believe that it is in the public interest for the Institution to have information that will assist in improving the student experience both inside and outside the classroom.</w:t>
      </w:r>
    </w:p>
    <w:p w14:paraId="75E5B8E7" w14:textId="77777777" w:rsidR="00B1457E" w:rsidRPr="00C84567" w:rsidRDefault="00B1457E" w:rsidP="00B1457E">
      <w:pPr>
        <w:ind w:left="360" w:hanging="360"/>
        <w:contextualSpacing/>
        <w:rPr>
          <w:rFonts w:ascii="Oxygen" w:hAnsi="Oxygen"/>
        </w:rPr>
      </w:pPr>
    </w:p>
    <w:p w14:paraId="08F36723" w14:textId="77777777" w:rsidR="00B1457E" w:rsidRPr="00C84567" w:rsidRDefault="00B1457E" w:rsidP="00B1457E">
      <w:pPr>
        <w:pStyle w:val="ListParagraph"/>
        <w:numPr>
          <w:ilvl w:val="0"/>
          <w:numId w:val="25"/>
        </w:numPr>
        <w:ind w:left="360"/>
        <w:rPr>
          <w:rFonts w:ascii="Oxygen" w:hAnsi="Oxygen"/>
        </w:rPr>
      </w:pPr>
      <w:r w:rsidRPr="00C84567">
        <w:rPr>
          <w:rFonts w:ascii="Oxygen" w:hAnsi="Oxygen"/>
        </w:rPr>
        <w:t>The Institution agrees to submit a sample file to PRA Inc. containing the email addresses and names of students registered at the Institution by a date agreed upon by the Institution and PRA Inc.</w:t>
      </w:r>
    </w:p>
    <w:p w14:paraId="7CC86EDF" w14:textId="77777777" w:rsidR="00B1457E" w:rsidRPr="00C84567" w:rsidRDefault="00B1457E" w:rsidP="00B1457E">
      <w:pPr>
        <w:ind w:left="360" w:hanging="360"/>
        <w:contextualSpacing/>
        <w:rPr>
          <w:rFonts w:ascii="Oxygen" w:hAnsi="Oxygen"/>
        </w:rPr>
      </w:pPr>
    </w:p>
    <w:p w14:paraId="305253F4" w14:textId="77777777" w:rsidR="00B1457E" w:rsidRPr="00C84567" w:rsidRDefault="00B1457E" w:rsidP="00B1457E">
      <w:pPr>
        <w:pStyle w:val="ListParagraph"/>
        <w:numPr>
          <w:ilvl w:val="0"/>
          <w:numId w:val="25"/>
        </w:numPr>
        <w:ind w:left="360"/>
        <w:rPr>
          <w:rFonts w:ascii="Oxygen" w:hAnsi="Oxygen"/>
        </w:rPr>
      </w:pPr>
      <w:r w:rsidRPr="00C84567">
        <w:rPr>
          <w:rFonts w:ascii="Oxygen" w:hAnsi="Oxygen"/>
        </w:rPr>
        <w:t>PRA Inc. shall not use the email addresses or any other contact information for any purpose other than soliciting participation in this Survey.</w:t>
      </w:r>
    </w:p>
    <w:p w14:paraId="616B83B1" w14:textId="77777777" w:rsidR="00B1457E" w:rsidRPr="00C84567" w:rsidRDefault="00B1457E" w:rsidP="00B1457E">
      <w:pPr>
        <w:ind w:left="360" w:hanging="360"/>
        <w:contextualSpacing/>
        <w:rPr>
          <w:rFonts w:ascii="Oxygen" w:hAnsi="Oxygen"/>
        </w:rPr>
      </w:pPr>
    </w:p>
    <w:p w14:paraId="74A80526" w14:textId="77777777" w:rsidR="00B1457E" w:rsidRPr="00C84567" w:rsidRDefault="00B1457E" w:rsidP="00B1457E">
      <w:pPr>
        <w:pStyle w:val="ListParagraph"/>
        <w:numPr>
          <w:ilvl w:val="0"/>
          <w:numId w:val="25"/>
        </w:numPr>
        <w:ind w:left="360"/>
        <w:rPr>
          <w:rFonts w:ascii="Oxygen" w:hAnsi="Oxygen"/>
        </w:rPr>
      </w:pPr>
      <w:r w:rsidRPr="00C84567">
        <w:rPr>
          <w:rFonts w:ascii="Oxygen" w:hAnsi="Oxygen"/>
        </w:rPr>
        <w:t xml:space="preserve">PRA Inc. shall not disclose any personal information about any individual obtained </w:t>
      </w:r>
      <w:proofErr w:type="gramStart"/>
      <w:r w:rsidRPr="00C84567">
        <w:rPr>
          <w:rFonts w:ascii="Oxygen" w:hAnsi="Oxygen"/>
        </w:rPr>
        <w:t>in the course of</w:t>
      </w:r>
      <w:proofErr w:type="gramEnd"/>
      <w:r w:rsidRPr="00C84567">
        <w:rPr>
          <w:rFonts w:ascii="Oxygen" w:hAnsi="Oxygen"/>
        </w:rPr>
        <w:t xml:space="preserve"> administering the Survey to any other person or organization except the subcontractor engaged by PRA to host the online survey and send the invitations and reminders to participate by email.  The subcontractor is bound by the same conditions outlined in this document as are applicable to PRA.</w:t>
      </w:r>
    </w:p>
    <w:p w14:paraId="6CDA7990" w14:textId="77777777" w:rsidR="00B1457E" w:rsidRPr="00C84567" w:rsidRDefault="00B1457E" w:rsidP="00B1457E">
      <w:pPr>
        <w:ind w:left="360" w:hanging="360"/>
        <w:contextualSpacing/>
        <w:rPr>
          <w:rFonts w:ascii="Oxygen" w:hAnsi="Oxygen"/>
        </w:rPr>
      </w:pPr>
    </w:p>
    <w:p w14:paraId="147685C5" w14:textId="77777777" w:rsidR="00B1457E" w:rsidRPr="00C84567" w:rsidRDefault="00B1457E" w:rsidP="00B1457E">
      <w:pPr>
        <w:pStyle w:val="ListParagraph"/>
        <w:numPr>
          <w:ilvl w:val="0"/>
          <w:numId w:val="25"/>
        </w:numPr>
        <w:ind w:left="360"/>
        <w:rPr>
          <w:rFonts w:ascii="Oxygen" w:hAnsi="Oxygen"/>
        </w:rPr>
      </w:pPr>
      <w:r w:rsidRPr="00C84567">
        <w:rPr>
          <w:rFonts w:ascii="Oxygen" w:hAnsi="Oxygen"/>
        </w:rPr>
        <w:t>Reports based on the information obtained through the survey will contain aggregate data in a manner that the information cannot be linked to a particular individual.</w:t>
      </w:r>
    </w:p>
    <w:p w14:paraId="21F6A52B" w14:textId="77777777" w:rsidR="00B1457E" w:rsidRPr="00C84567" w:rsidRDefault="00B1457E" w:rsidP="00B1457E">
      <w:pPr>
        <w:ind w:left="360" w:hanging="360"/>
        <w:contextualSpacing/>
        <w:rPr>
          <w:rFonts w:ascii="Oxygen" w:hAnsi="Oxygen"/>
        </w:rPr>
      </w:pPr>
    </w:p>
    <w:p w14:paraId="0E2B2ADB" w14:textId="77777777" w:rsidR="00B1457E" w:rsidRPr="00C84567" w:rsidRDefault="00B1457E" w:rsidP="00B1457E">
      <w:pPr>
        <w:pStyle w:val="ListParagraph"/>
        <w:numPr>
          <w:ilvl w:val="0"/>
          <w:numId w:val="25"/>
        </w:numPr>
        <w:ind w:left="360"/>
        <w:rPr>
          <w:rFonts w:ascii="Oxygen" w:hAnsi="Oxygen"/>
        </w:rPr>
      </w:pPr>
      <w:r w:rsidRPr="00C84567">
        <w:rPr>
          <w:rFonts w:ascii="Oxygen" w:hAnsi="Oxygen"/>
        </w:rPr>
        <w:t xml:space="preserve">PRA Inc. will destroy all electronic records of the students’ email addresses and names after the Survey is completed. </w:t>
      </w:r>
    </w:p>
    <w:p w14:paraId="2917CAEF" w14:textId="77777777" w:rsidR="00B1457E" w:rsidRPr="00C84567" w:rsidRDefault="00B1457E" w:rsidP="00B1457E">
      <w:pPr>
        <w:ind w:left="360" w:hanging="360"/>
        <w:contextualSpacing/>
        <w:rPr>
          <w:rFonts w:ascii="Oxygen" w:hAnsi="Oxygen"/>
        </w:rPr>
      </w:pPr>
    </w:p>
    <w:p w14:paraId="10D0EF38" w14:textId="77777777" w:rsidR="00B1457E" w:rsidRPr="00C84567" w:rsidRDefault="00B1457E" w:rsidP="00B1457E">
      <w:pPr>
        <w:ind w:left="360" w:hanging="360"/>
        <w:contextualSpacing/>
        <w:rPr>
          <w:rFonts w:ascii="Oxygen" w:hAnsi="Oxygen" w:cs="Arial"/>
        </w:rPr>
      </w:pPr>
    </w:p>
    <w:p w14:paraId="3A75FA41" w14:textId="77777777" w:rsidR="00B1457E" w:rsidRPr="00C84567" w:rsidRDefault="00B1457E" w:rsidP="00B1457E">
      <w:pPr>
        <w:contextualSpacing/>
        <w:rPr>
          <w:rFonts w:ascii="Oxygen" w:hAnsi="Oxygen" w:cs="Arial"/>
          <w:bCs/>
        </w:rPr>
      </w:pPr>
    </w:p>
    <w:p w14:paraId="5B0E7152" w14:textId="77777777" w:rsidR="00B1457E" w:rsidRPr="00C84567" w:rsidRDefault="00B1457E" w:rsidP="00B1457E">
      <w:pPr>
        <w:contextualSpacing/>
        <w:rPr>
          <w:rFonts w:ascii="Oxygen" w:hAnsi="Oxygen" w:cs="Arial"/>
        </w:rPr>
      </w:pPr>
      <w:r w:rsidRPr="00C84567">
        <w:rPr>
          <w:rFonts w:ascii="Oxygen" w:hAnsi="Oxygen" w:cs="Arial"/>
          <w:b/>
          <w:bCs/>
        </w:rPr>
        <w:t xml:space="preserve">IN WITNESS WHEREOF, </w:t>
      </w:r>
      <w:r w:rsidRPr="00C84567">
        <w:rPr>
          <w:rFonts w:ascii="Oxygen" w:hAnsi="Oxygen" w:cs="Arial"/>
        </w:rPr>
        <w:t>the parties hereto have signed this Memorandum of Understanding on the date written below.</w:t>
      </w:r>
    </w:p>
    <w:p w14:paraId="541E2B3B" w14:textId="77777777" w:rsidR="00B1457E" w:rsidRPr="00C84567" w:rsidRDefault="00B1457E" w:rsidP="00B1457E">
      <w:pPr>
        <w:contextualSpacing/>
        <w:rPr>
          <w:rFonts w:ascii="Oxygen" w:hAnsi="Oxygen" w:cs="Arial"/>
        </w:rPr>
      </w:pPr>
    </w:p>
    <w:p w14:paraId="246D6B79" w14:textId="77777777" w:rsidR="00B1457E" w:rsidRPr="00C84567" w:rsidRDefault="00B1457E" w:rsidP="00B1457E">
      <w:pPr>
        <w:contextualSpacing/>
        <w:rPr>
          <w:rFonts w:ascii="Oxygen" w:hAnsi="Oxygen" w:cs="Arial"/>
          <w:b/>
        </w:rPr>
      </w:pPr>
      <w:r w:rsidRPr="00C84567">
        <w:rPr>
          <w:rFonts w:ascii="Oxygen" w:hAnsi="Oxygen" w:cs="Arial"/>
          <w:b/>
        </w:rPr>
        <w:t>Signed for the Institution</w:t>
      </w:r>
    </w:p>
    <w:p w14:paraId="14C0D029" w14:textId="77777777" w:rsidR="00B1457E" w:rsidRPr="00C84567" w:rsidRDefault="00B1457E" w:rsidP="00B1457E">
      <w:pPr>
        <w:contextualSpacing/>
        <w:rPr>
          <w:rFonts w:ascii="Oxygen" w:hAnsi="Oxygen" w:cs="Arial"/>
        </w:rPr>
      </w:pPr>
    </w:p>
    <w:p w14:paraId="43FE6825" w14:textId="77777777" w:rsidR="00B1457E" w:rsidRPr="00C84567" w:rsidRDefault="00B1457E" w:rsidP="00B1457E">
      <w:pPr>
        <w:contextualSpacing/>
        <w:rPr>
          <w:rFonts w:ascii="Oxygen" w:hAnsi="Oxygen"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9"/>
        <w:gridCol w:w="3971"/>
        <w:gridCol w:w="1261"/>
        <w:gridCol w:w="3348"/>
      </w:tblGrid>
      <w:tr w:rsidR="00B1457E" w:rsidRPr="00C84567" w14:paraId="5AEA701B" w14:textId="77777777" w:rsidTr="00DB5AE8">
        <w:tc>
          <w:tcPr>
            <w:tcW w:w="1068" w:type="dxa"/>
          </w:tcPr>
          <w:p w14:paraId="11EE3693" w14:textId="77777777" w:rsidR="00B1457E" w:rsidRPr="00C84567" w:rsidRDefault="00B1457E" w:rsidP="00B1457E">
            <w:pPr>
              <w:contextualSpacing/>
              <w:rPr>
                <w:rFonts w:ascii="Oxygen" w:hAnsi="Oxygen" w:cs="Arial"/>
              </w:rPr>
            </w:pPr>
            <w:r w:rsidRPr="00C84567">
              <w:rPr>
                <w:rFonts w:ascii="Oxygen" w:hAnsi="Oxygen" w:cs="Arial"/>
              </w:rPr>
              <w:t>Name</w:t>
            </w:r>
          </w:p>
        </w:tc>
        <w:tc>
          <w:tcPr>
            <w:tcW w:w="3971" w:type="dxa"/>
            <w:tcBorders>
              <w:bottom w:val="single" w:sz="4" w:space="0" w:color="auto"/>
            </w:tcBorders>
          </w:tcPr>
          <w:p w14:paraId="7AB064CA" w14:textId="77777777" w:rsidR="00B1457E" w:rsidRPr="00C84567" w:rsidRDefault="00B1457E" w:rsidP="00B1457E">
            <w:pPr>
              <w:contextualSpacing/>
              <w:rPr>
                <w:rFonts w:ascii="Oxygen" w:hAnsi="Oxygen" w:cs="Arial"/>
              </w:rPr>
            </w:pPr>
          </w:p>
        </w:tc>
        <w:tc>
          <w:tcPr>
            <w:tcW w:w="1261" w:type="dxa"/>
          </w:tcPr>
          <w:p w14:paraId="5C178CD9" w14:textId="77777777" w:rsidR="00B1457E" w:rsidRPr="00C84567" w:rsidRDefault="00B1457E" w:rsidP="00B1457E">
            <w:pPr>
              <w:contextualSpacing/>
              <w:jc w:val="right"/>
              <w:rPr>
                <w:rFonts w:ascii="Oxygen" w:hAnsi="Oxygen" w:cs="Arial"/>
              </w:rPr>
            </w:pPr>
            <w:r w:rsidRPr="00C84567">
              <w:rPr>
                <w:rFonts w:ascii="Oxygen" w:hAnsi="Oxygen" w:cs="Arial"/>
              </w:rPr>
              <w:t>Date</w:t>
            </w:r>
          </w:p>
        </w:tc>
        <w:tc>
          <w:tcPr>
            <w:tcW w:w="3348" w:type="dxa"/>
            <w:tcBorders>
              <w:bottom w:val="single" w:sz="4" w:space="0" w:color="auto"/>
            </w:tcBorders>
          </w:tcPr>
          <w:p w14:paraId="0E83373A" w14:textId="77777777" w:rsidR="00B1457E" w:rsidRPr="00C84567" w:rsidRDefault="00B1457E" w:rsidP="00B1457E">
            <w:pPr>
              <w:contextualSpacing/>
              <w:rPr>
                <w:rFonts w:ascii="Oxygen" w:hAnsi="Oxygen" w:cs="Arial"/>
              </w:rPr>
            </w:pPr>
          </w:p>
        </w:tc>
      </w:tr>
      <w:tr w:rsidR="00B1457E" w:rsidRPr="00C84567" w14:paraId="31BC7ED7" w14:textId="77777777" w:rsidTr="00DB5AE8">
        <w:tc>
          <w:tcPr>
            <w:tcW w:w="1068" w:type="dxa"/>
          </w:tcPr>
          <w:p w14:paraId="6EDB92F3" w14:textId="77777777" w:rsidR="00B1457E" w:rsidRPr="00C84567" w:rsidRDefault="00B1457E" w:rsidP="00B1457E">
            <w:pPr>
              <w:contextualSpacing/>
              <w:rPr>
                <w:rFonts w:ascii="Oxygen" w:hAnsi="Oxygen" w:cs="Arial"/>
              </w:rPr>
            </w:pPr>
          </w:p>
          <w:p w14:paraId="78A157A1" w14:textId="77777777" w:rsidR="00B1457E" w:rsidRPr="00C84567" w:rsidRDefault="00B1457E" w:rsidP="00B1457E">
            <w:pPr>
              <w:contextualSpacing/>
              <w:rPr>
                <w:rFonts w:ascii="Oxygen" w:hAnsi="Oxygen" w:cs="Arial"/>
              </w:rPr>
            </w:pPr>
            <w:r w:rsidRPr="00C84567">
              <w:rPr>
                <w:rFonts w:ascii="Oxygen" w:hAnsi="Oxygen" w:cs="Arial"/>
              </w:rPr>
              <w:t>Signature</w:t>
            </w:r>
          </w:p>
        </w:tc>
        <w:tc>
          <w:tcPr>
            <w:tcW w:w="3971" w:type="dxa"/>
            <w:tcBorders>
              <w:bottom w:val="single" w:sz="4" w:space="0" w:color="auto"/>
            </w:tcBorders>
          </w:tcPr>
          <w:p w14:paraId="60ABB64B" w14:textId="77777777" w:rsidR="00B1457E" w:rsidRPr="00C84567" w:rsidRDefault="00B1457E" w:rsidP="00B1457E">
            <w:pPr>
              <w:contextualSpacing/>
              <w:rPr>
                <w:rFonts w:ascii="Oxygen" w:hAnsi="Oxygen" w:cs="Arial"/>
              </w:rPr>
            </w:pPr>
          </w:p>
        </w:tc>
        <w:tc>
          <w:tcPr>
            <w:tcW w:w="1261" w:type="dxa"/>
          </w:tcPr>
          <w:p w14:paraId="367D505C" w14:textId="77777777" w:rsidR="00B1457E" w:rsidRPr="00C84567" w:rsidRDefault="00B1457E" w:rsidP="00B1457E">
            <w:pPr>
              <w:contextualSpacing/>
              <w:jc w:val="right"/>
              <w:rPr>
                <w:rFonts w:ascii="Oxygen" w:hAnsi="Oxygen" w:cs="Arial"/>
              </w:rPr>
            </w:pPr>
          </w:p>
          <w:p w14:paraId="0080AF98" w14:textId="77777777" w:rsidR="00B1457E" w:rsidRPr="00C84567" w:rsidRDefault="00B1457E" w:rsidP="00B1457E">
            <w:pPr>
              <w:contextualSpacing/>
              <w:jc w:val="right"/>
              <w:rPr>
                <w:rFonts w:ascii="Oxygen" w:hAnsi="Oxygen" w:cs="Arial"/>
              </w:rPr>
            </w:pPr>
            <w:r w:rsidRPr="00C84567">
              <w:rPr>
                <w:rFonts w:ascii="Oxygen" w:hAnsi="Oxygen" w:cs="Arial"/>
              </w:rPr>
              <w:t>Position</w:t>
            </w:r>
          </w:p>
        </w:tc>
        <w:tc>
          <w:tcPr>
            <w:tcW w:w="3348" w:type="dxa"/>
            <w:tcBorders>
              <w:bottom w:val="single" w:sz="4" w:space="0" w:color="auto"/>
            </w:tcBorders>
          </w:tcPr>
          <w:p w14:paraId="63DD0959" w14:textId="77777777" w:rsidR="00B1457E" w:rsidRPr="00C84567" w:rsidRDefault="00B1457E" w:rsidP="00B1457E">
            <w:pPr>
              <w:contextualSpacing/>
              <w:rPr>
                <w:rFonts w:ascii="Oxygen" w:hAnsi="Oxygen" w:cs="Arial"/>
              </w:rPr>
            </w:pPr>
          </w:p>
        </w:tc>
      </w:tr>
      <w:tr w:rsidR="00B1457E" w:rsidRPr="00C84567" w14:paraId="1ADB58BB" w14:textId="77777777" w:rsidTr="00DB5AE8">
        <w:tc>
          <w:tcPr>
            <w:tcW w:w="1068" w:type="dxa"/>
          </w:tcPr>
          <w:p w14:paraId="275AC570" w14:textId="77777777" w:rsidR="00B1457E" w:rsidRPr="00C84567" w:rsidRDefault="00B1457E" w:rsidP="00B1457E">
            <w:pPr>
              <w:contextualSpacing/>
              <w:rPr>
                <w:rFonts w:ascii="Oxygen" w:hAnsi="Oxygen" w:cs="Arial"/>
              </w:rPr>
            </w:pPr>
          </w:p>
          <w:p w14:paraId="60553087" w14:textId="77777777" w:rsidR="00B1457E" w:rsidRPr="00C84567" w:rsidRDefault="00B1457E" w:rsidP="00B1457E">
            <w:pPr>
              <w:contextualSpacing/>
              <w:rPr>
                <w:rFonts w:ascii="Oxygen" w:hAnsi="Oxygen" w:cs="Arial"/>
              </w:rPr>
            </w:pPr>
            <w:r w:rsidRPr="00C84567">
              <w:rPr>
                <w:rFonts w:ascii="Oxygen" w:hAnsi="Oxygen" w:cs="Arial"/>
              </w:rPr>
              <w:t>Email</w:t>
            </w:r>
          </w:p>
        </w:tc>
        <w:tc>
          <w:tcPr>
            <w:tcW w:w="3971" w:type="dxa"/>
            <w:tcBorders>
              <w:top w:val="single" w:sz="4" w:space="0" w:color="auto"/>
              <w:bottom w:val="single" w:sz="4" w:space="0" w:color="auto"/>
            </w:tcBorders>
          </w:tcPr>
          <w:p w14:paraId="3F3398E3" w14:textId="77777777" w:rsidR="00B1457E" w:rsidRPr="00C84567" w:rsidRDefault="00B1457E" w:rsidP="00B1457E">
            <w:pPr>
              <w:contextualSpacing/>
              <w:rPr>
                <w:rFonts w:ascii="Oxygen" w:hAnsi="Oxygen" w:cs="Arial"/>
              </w:rPr>
            </w:pPr>
          </w:p>
        </w:tc>
        <w:tc>
          <w:tcPr>
            <w:tcW w:w="1261" w:type="dxa"/>
          </w:tcPr>
          <w:p w14:paraId="397D213E" w14:textId="77777777" w:rsidR="00B1457E" w:rsidRPr="00C84567" w:rsidRDefault="00B1457E" w:rsidP="00B1457E">
            <w:pPr>
              <w:contextualSpacing/>
              <w:jc w:val="right"/>
              <w:rPr>
                <w:rFonts w:ascii="Oxygen" w:hAnsi="Oxygen" w:cs="Arial"/>
              </w:rPr>
            </w:pPr>
          </w:p>
          <w:p w14:paraId="10712D21" w14:textId="77777777" w:rsidR="00B1457E" w:rsidRPr="00C84567" w:rsidRDefault="00B1457E" w:rsidP="00B1457E">
            <w:pPr>
              <w:contextualSpacing/>
              <w:jc w:val="right"/>
              <w:rPr>
                <w:rFonts w:ascii="Oxygen" w:hAnsi="Oxygen" w:cs="Arial"/>
              </w:rPr>
            </w:pPr>
            <w:r w:rsidRPr="00C84567">
              <w:rPr>
                <w:rFonts w:ascii="Oxygen" w:hAnsi="Oxygen" w:cs="Arial"/>
              </w:rPr>
              <w:t>Phone</w:t>
            </w:r>
          </w:p>
        </w:tc>
        <w:tc>
          <w:tcPr>
            <w:tcW w:w="3348" w:type="dxa"/>
            <w:tcBorders>
              <w:top w:val="single" w:sz="4" w:space="0" w:color="auto"/>
              <w:bottom w:val="single" w:sz="4" w:space="0" w:color="auto"/>
            </w:tcBorders>
          </w:tcPr>
          <w:p w14:paraId="60DD0A27" w14:textId="77777777" w:rsidR="00B1457E" w:rsidRPr="00C84567" w:rsidRDefault="00B1457E" w:rsidP="00B1457E">
            <w:pPr>
              <w:contextualSpacing/>
              <w:rPr>
                <w:rFonts w:ascii="Oxygen" w:hAnsi="Oxygen" w:cs="Arial"/>
              </w:rPr>
            </w:pPr>
          </w:p>
        </w:tc>
      </w:tr>
    </w:tbl>
    <w:p w14:paraId="6BE7BA40" w14:textId="77777777" w:rsidR="00B1457E" w:rsidRPr="00C84567" w:rsidRDefault="00B1457E" w:rsidP="00B1457E">
      <w:pPr>
        <w:contextualSpacing/>
        <w:rPr>
          <w:rFonts w:ascii="Oxygen" w:hAnsi="Oxygen" w:cs="Arial"/>
        </w:rPr>
      </w:pPr>
    </w:p>
    <w:p w14:paraId="33E10B8F" w14:textId="77777777" w:rsidR="00B1457E" w:rsidRPr="00C84567" w:rsidRDefault="00B1457E" w:rsidP="00B1457E">
      <w:pPr>
        <w:contextualSpacing/>
        <w:rPr>
          <w:rFonts w:ascii="Oxygen" w:hAnsi="Oxygen" w:cs="Arial"/>
        </w:rPr>
      </w:pPr>
    </w:p>
    <w:p w14:paraId="5B852C6A" w14:textId="77777777" w:rsidR="00B1457E" w:rsidRPr="00C84567" w:rsidRDefault="00B1457E" w:rsidP="00B1457E">
      <w:pPr>
        <w:contextualSpacing/>
        <w:rPr>
          <w:rFonts w:ascii="Oxygen" w:hAnsi="Oxygen" w:cs="Arial"/>
        </w:rPr>
      </w:pPr>
    </w:p>
    <w:p w14:paraId="1F05B294" w14:textId="77777777" w:rsidR="00B1457E" w:rsidRPr="00C84567" w:rsidRDefault="00B1457E" w:rsidP="00B1457E">
      <w:pPr>
        <w:contextualSpacing/>
        <w:rPr>
          <w:rFonts w:ascii="Oxygen" w:hAnsi="Oxygen" w:cs="Arial"/>
        </w:rPr>
      </w:pPr>
    </w:p>
    <w:p w14:paraId="38A0A9F6" w14:textId="77777777" w:rsidR="00B1457E" w:rsidRPr="00C84567" w:rsidRDefault="00B1457E" w:rsidP="00B1457E">
      <w:pPr>
        <w:contextualSpacing/>
        <w:rPr>
          <w:rFonts w:ascii="Oxygen" w:hAnsi="Oxygen" w:cs="Arial"/>
          <w:b/>
          <w:bCs/>
        </w:rPr>
      </w:pPr>
      <w:r w:rsidRPr="00C84567">
        <w:rPr>
          <w:rFonts w:ascii="Oxygen" w:hAnsi="Oxygen" w:cs="Arial"/>
          <w:b/>
          <w:bCs/>
        </w:rPr>
        <w:t>Signed for PRA Inc.</w:t>
      </w:r>
    </w:p>
    <w:p w14:paraId="06A5262D" w14:textId="77777777" w:rsidR="00B1457E" w:rsidRPr="00C84567" w:rsidRDefault="00B1457E" w:rsidP="00B1457E">
      <w:pPr>
        <w:contextualSpacing/>
        <w:rPr>
          <w:rFonts w:ascii="Oxygen" w:hAnsi="Oxygen" w:cs="Arial"/>
        </w:rPr>
      </w:pPr>
    </w:p>
    <w:p w14:paraId="08B63DBB" w14:textId="77777777" w:rsidR="00B1457E" w:rsidRPr="00C84567" w:rsidRDefault="00B1457E" w:rsidP="00B1457E">
      <w:pPr>
        <w:contextualSpacing/>
        <w:rPr>
          <w:rFonts w:ascii="Oxygen" w:hAnsi="Oxygen"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9"/>
        <w:gridCol w:w="3971"/>
        <w:gridCol w:w="1261"/>
        <w:gridCol w:w="3348"/>
      </w:tblGrid>
      <w:tr w:rsidR="00B1457E" w:rsidRPr="00C84567" w14:paraId="4E2EADF7" w14:textId="77777777" w:rsidTr="00DB5AE8">
        <w:tc>
          <w:tcPr>
            <w:tcW w:w="1068" w:type="dxa"/>
          </w:tcPr>
          <w:p w14:paraId="526AD6F2" w14:textId="77777777" w:rsidR="00B1457E" w:rsidRPr="00C84567" w:rsidRDefault="00B1457E" w:rsidP="00B1457E">
            <w:pPr>
              <w:contextualSpacing/>
              <w:rPr>
                <w:rFonts w:ascii="Oxygen" w:hAnsi="Oxygen" w:cs="Arial"/>
              </w:rPr>
            </w:pPr>
            <w:r w:rsidRPr="00C84567">
              <w:rPr>
                <w:rFonts w:ascii="Oxygen" w:hAnsi="Oxygen" w:cs="Arial"/>
              </w:rPr>
              <w:t>Name</w:t>
            </w:r>
          </w:p>
        </w:tc>
        <w:tc>
          <w:tcPr>
            <w:tcW w:w="3971" w:type="dxa"/>
            <w:tcBorders>
              <w:bottom w:val="single" w:sz="4" w:space="0" w:color="auto"/>
            </w:tcBorders>
          </w:tcPr>
          <w:p w14:paraId="67C4DB9A" w14:textId="77777777" w:rsidR="00B1457E" w:rsidRPr="00C84567" w:rsidRDefault="00B1457E" w:rsidP="00B1457E">
            <w:pPr>
              <w:contextualSpacing/>
              <w:rPr>
                <w:rFonts w:ascii="Oxygen" w:hAnsi="Oxygen" w:cs="Arial"/>
              </w:rPr>
            </w:pPr>
          </w:p>
        </w:tc>
        <w:tc>
          <w:tcPr>
            <w:tcW w:w="1261" w:type="dxa"/>
          </w:tcPr>
          <w:p w14:paraId="06298D0C" w14:textId="77777777" w:rsidR="00B1457E" w:rsidRPr="00C84567" w:rsidRDefault="00B1457E" w:rsidP="00B1457E">
            <w:pPr>
              <w:contextualSpacing/>
              <w:jc w:val="right"/>
              <w:rPr>
                <w:rFonts w:ascii="Oxygen" w:hAnsi="Oxygen" w:cs="Arial"/>
              </w:rPr>
            </w:pPr>
            <w:r w:rsidRPr="00C84567">
              <w:rPr>
                <w:rFonts w:ascii="Oxygen" w:hAnsi="Oxygen" w:cs="Arial"/>
              </w:rPr>
              <w:t xml:space="preserve">    Date</w:t>
            </w:r>
          </w:p>
        </w:tc>
        <w:tc>
          <w:tcPr>
            <w:tcW w:w="3348" w:type="dxa"/>
            <w:tcBorders>
              <w:bottom w:val="single" w:sz="4" w:space="0" w:color="auto"/>
            </w:tcBorders>
          </w:tcPr>
          <w:p w14:paraId="0314C0A2" w14:textId="77777777" w:rsidR="00B1457E" w:rsidRPr="00C84567" w:rsidRDefault="00B1457E" w:rsidP="00B1457E">
            <w:pPr>
              <w:contextualSpacing/>
              <w:rPr>
                <w:rFonts w:ascii="Oxygen" w:hAnsi="Oxygen" w:cs="Arial"/>
              </w:rPr>
            </w:pPr>
          </w:p>
        </w:tc>
      </w:tr>
      <w:tr w:rsidR="00B1457E" w:rsidRPr="00C84567" w14:paraId="456E01A1" w14:textId="77777777" w:rsidTr="00DB5AE8">
        <w:tc>
          <w:tcPr>
            <w:tcW w:w="1068" w:type="dxa"/>
          </w:tcPr>
          <w:p w14:paraId="6FD4AF87" w14:textId="77777777" w:rsidR="00B1457E" w:rsidRPr="00C84567" w:rsidRDefault="00B1457E" w:rsidP="00B1457E">
            <w:pPr>
              <w:contextualSpacing/>
              <w:rPr>
                <w:rFonts w:ascii="Oxygen" w:hAnsi="Oxygen" w:cs="Arial"/>
              </w:rPr>
            </w:pPr>
          </w:p>
          <w:p w14:paraId="4D5EB3DF" w14:textId="77777777" w:rsidR="00B1457E" w:rsidRPr="00C84567" w:rsidRDefault="00B1457E" w:rsidP="00B1457E">
            <w:pPr>
              <w:contextualSpacing/>
              <w:rPr>
                <w:rFonts w:ascii="Oxygen" w:hAnsi="Oxygen" w:cs="Arial"/>
              </w:rPr>
            </w:pPr>
            <w:r w:rsidRPr="00C84567">
              <w:rPr>
                <w:rFonts w:ascii="Oxygen" w:hAnsi="Oxygen" w:cs="Arial"/>
              </w:rPr>
              <w:t>Signature</w:t>
            </w:r>
          </w:p>
        </w:tc>
        <w:tc>
          <w:tcPr>
            <w:tcW w:w="3971" w:type="dxa"/>
            <w:tcBorders>
              <w:bottom w:val="single" w:sz="4" w:space="0" w:color="auto"/>
            </w:tcBorders>
          </w:tcPr>
          <w:p w14:paraId="45274628" w14:textId="77777777" w:rsidR="00B1457E" w:rsidRPr="00C84567" w:rsidRDefault="00B1457E" w:rsidP="00B1457E">
            <w:pPr>
              <w:contextualSpacing/>
              <w:rPr>
                <w:rFonts w:ascii="Oxygen" w:hAnsi="Oxygen" w:cs="Arial"/>
              </w:rPr>
            </w:pPr>
          </w:p>
        </w:tc>
        <w:tc>
          <w:tcPr>
            <w:tcW w:w="1261" w:type="dxa"/>
          </w:tcPr>
          <w:p w14:paraId="0EBB45B3" w14:textId="77777777" w:rsidR="00B1457E" w:rsidRPr="00C84567" w:rsidRDefault="00B1457E" w:rsidP="00B1457E">
            <w:pPr>
              <w:contextualSpacing/>
              <w:jc w:val="right"/>
              <w:rPr>
                <w:rFonts w:ascii="Oxygen" w:hAnsi="Oxygen" w:cs="Arial"/>
              </w:rPr>
            </w:pPr>
          </w:p>
          <w:p w14:paraId="416D9D59" w14:textId="77777777" w:rsidR="00B1457E" w:rsidRPr="00C84567" w:rsidRDefault="00B1457E" w:rsidP="00B1457E">
            <w:pPr>
              <w:contextualSpacing/>
              <w:jc w:val="right"/>
              <w:rPr>
                <w:rFonts w:ascii="Oxygen" w:hAnsi="Oxygen" w:cs="Arial"/>
              </w:rPr>
            </w:pPr>
            <w:r w:rsidRPr="00C84567">
              <w:rPr>
                <w:rFonts w:ascii="Oxygen" w:hAnsi="Oxygen" w:cs="Arial"/>
              </w:rPr>
              <w:t>Position</w:t>
            </w:r>
          </w:p>
        </w:tc>
        <w:tc>
          <w:tcPr>
            <w:tcW w:w="3348" w:type="dxa"/>
            <w:tcBorders>
              <w:bottom w:val="single" w:sz="4" w:space="0" w:color="auto"/>
            </w:tcBorders>
          </w:tcPr>
          <w:p w14:paraId="253A3773" w14:textId="77777777" w:rsidR="00B1457E" w:rsidRPr="00C84567" w:rsidRDefault="00B1457E" w:rsidP="00B1457E">
            <w:pPr>
              <w:contextualSpacing/>
              <w:rPr>
                <w:rFonts w:ascii="Oxygen" w:hAnsi="Oxygen" w:cs="Arial"/>
              </w:rPr>
            </w:pPr>
          </w:p>
        </w:tc>
      </w:tr>
      <w:tr w:rsidR="00B1457E" w:rsidRPr="00C84567" w14:paraId="7BD933BE" w14:textId="77777777" w:rsidTr="00DB5AE8">
        <w:tc>
          <w:tcPr>
            <w:tcW w:w="1068" w:type="dxa"/>
          </w:tcPr>
          <w:p w14:paraId="284168F0" w14:textId="77777777" w:rsidR="00B1457E" w:rsidRPr="00C84567" w:rsidRDefault="00B1457E" w:rsidP="00B1457E">
            <w:pPr>
              <w:contextualSpacing/>
              <w:rPr>
                <w:rFonts w:ascii="Oxygen" w:hAnsi="Oxygen" w:cs="Arial"/>
              </w:rPr>
            </w:pPr>
          </w:p>
          <w:p w14:paraId="706384CB" w14:textId="77777777" w:rsidR="00B1457E" w:rsidRPr="00C84567" w:rsidRDefault="00B1457E" w:rsidP="00B1457E">
            <w:pPr>
              <w:contextualSpacing/>
              <w:rPr>
                <w:rFonts w:ascii="Oxygen" w:hAnsi="Oxygen" w:cs="Arial"/>
              </w:rPr>
            </w:pPr>
            <w:r w:rsidRPr="00C84567">
              <w:rPr>
                <w:rFonts w:ascii="Oxygen" w:hAnsi="Oxygen" w:cs="Arial"/>
              </w:rPr>
              <w:t>Email</w:t>
            </w:r>
          </w:p>
        </w:tc>
        <w:tc>
          <w:tcPr>
            <w:tcW w:w="3971" w:type="dxa"/>
            <w:tcBorders>
              <w:top w:val="single" w:sz="4" w:space="0" w:color="auto"/>
              <w:bottom w:val="single" w:sz="4" w:space="0" w:color="auto"/>
            </w:tcBorders>
          </w:tcPr>
          <w:p w14:paraId="34EA5622" w14:textId="77777777" w:rsidR="00B1457E" w:rsidRPr="00C84567" w:rsidRDefault="00B1457E" w:rsidP="00B1457E">
            <w:pPr>
              <w:contextualSpacing/>
              <w:rPr>
                <w:rFonts w:ascii="Oxygen" w:hAnsi="Oxygen" w:cs="Arial"/>
              </w:rPr>
            </w:pPr>
          </w:p>
        </w:tc>
        <w:tc>
          <w:tcPr>
            <w:tcW w:w="1261" w:type="dxa"/>
          </w:tcPr>
          <w:p w14:paraId="1CF72FE5" w14:textId="77777777" w:rsidR="00B1457E" w:rsidRPr="00C84567" w:rsidRDefault="00B1457E" w:rsidP="00B1457E">
            <w:pPr>
              <w:contextualSpacing/>
              <w:jc w:val="right"/>
              <w:rPr>
                <w:rFonts w:ascii="Oxygen" w:hAnsi="Oxygen" w:cs="Arial"/>
              </w:rPr>
            </w:pPr>
          </w:p>
          <w:p w14:paraId="51F519FD" w14:textId="77777777" w:rsidR="00B1457E" w:rsidRPr="00C84567" w:rsidRDefault="00B1457E" w:rsidP="00B1457E">
            <w:pPr>
              <w:contextualSpacing/>
              <w:jc w:val="right"/>
              <w:rPr>
                <w:rFonts w:ascii="Oxygen" w:hAnsi="Oxygen" w:cs="Arial"/>
              </w:rPr>
            </w:pPr>
            <w:r w:rsidRPr="00C84567">
              <w:rPr>
                <w:rFonts w:ascii="Oxygen" w:hAnsi="Oxygen" w:cs="Arial"/>
              </w:rPr>
              <w:t>Phone</w:t>
            </w:r>
          </w:p>
        </w:tc>
        <w:tc>
          <w:tcPr>
            <w:tcW w:w="3348" w:type="dxa"/>
            <w:tcBorders>
              <w:top w:val="single" w:sz="4" w:space="0" w:color="auto"/>
              <w:bottom w:val="single" w:sz="4" w:space="0" w:color="auto"/>
            </w:tcBorders>
          </w:tcPr>
          <w:p w14:paraId="42F2E8C9" w14:textId="77777777" w:rsidR="00B1457E" w:rsidRPr="00C84567" w:rsidRDefault="00B1457E" w:rsidP="00B1457E">
            <w:pPr>
              <w:contextualSpacing/>
              <w:rPr>
                <w:rFonts w:ascii="Oxygen" w:hAnsi="Oxygen" w:cs="Arial"/>
              </w:rPr>
            </w:pPr>
          </w:p>
        </w:tc>
      </w:tr>
    </w:tbl>
    <w:p w14:paraId="56A3003A" w14:textId="77777777" w:rsidR="00B1457E" w:rsidRPr="00C84567" w:rsidRDefault="00B1457E" w:rsidP="00B1457E">
      <w:pPr>
        <w:rPr>
          <w:rFonts w:ascii="Oxygen" w:hAnsi="Oxygen"/>
        </w:rPr>
      </w:pPr>
    </w:p>
    <w:p w14:paraId="0F80A47E" w14:textId="77777777" w:rsidR="00A9204E" w:rsidRDefault="00A9204E" w:rsidP="00B1457E"/>
    <w:sectPr w:rsidR="00A9204E" w:rsidSect="00C9648A">
      <w:headerReference w:type="default" r:id="rId10"/>
      <w:footerReference w:type="default" r:id="rId11"/>
      <w:pgSz w:w="12240" w:h="15840" w:code="1"/>
      <w:pgMar w:top="792" w:right="1152" w:bottom="864" w:left="1152"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DE3B62" w14:textId="77777777" w:rsidR="00F76D1F" w:rsidRDefault="00F76D1F" w:rsidP="00093D40">
      <w:r>
        <w:separator/>
      </w:r>
    </w:p>
  </w:endnote>
  <w:endnote w:type="continuationSeparator" w:id="0">
    <w:p w14:paraId="334B9886" w14:textId="77777777" w:rsidR="00F76D1F" w:rsidRDefault="00F76D1F" w:rsidP="00093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Oxygen">
    <w:panose1 w:val="02000503000000000000"/>
    <w:charset w:val="00"/>
    <w:family w:val="auto"/>
    <w:pitch w:val="variable"/>
    <w:sig w:usb0="A00000EF" w:usb1="4000204B"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0B2442" w14:textId="08E99A80" w:rsidR="0068266E" w:rsidRPr="00093D40" w:rsidRDefault="008D4ECD">
    <w:pPr>
      <w:pStyle w:val="Footer"/>
      <w:rPr>
        <w:rFonts w:ascii="Oxygen" w:hAnsi="Oxygen"/>
        <w:sz w:val="18"/>
        <w:szCs w:val="18"/>
      </w:rPr>
    </w:pPr>
    <w:r w:rsidRPr="00093D40">
      <w:rPr>
        <w:rFonts w:ascii="Oxygen" w:hAnsi="Oxygen"/>
        <w:sz w:val="18"/>
        <w:szCs w:val="18"/>
      </w:rPr>
      <w:t>CUSC-CCREU</w:t>
    </w:r>
    <w:r w:rsidRPr="00093D40">
      <w:rPr>
        <w:rFonts w:ascii="Oxygen" w:hAnsi="Oxygen"/>
        <w:sz w:val="18"/>
        <w:szCs w:val="18"/>
      </w:rPr>
      <w:ptab w:relativeTo="margin" w:alignment="center" w:leader="none"/>
    </w:r>
    <w:r w:rsidRPr="00093D40">
      <w:rPr>
        <w:rFonts w:ascii="Oxygen" w:hAnsi="Oxygen"/>
        <w:sz w:val="18"/>
        <w:szCs w:val="18"/>
      </w:rPr>
      <w:t>November 202</w:t>
    </w:r>
    <w:r w:rsidR="00485C36">
      <w:rPr>
        <w:rFonts w:ascii="Oxygen" w:hAnsi="Oxygen"/>
        <w:sz w:val="18"/>
        <w:szCs w:val="18"/>
      </w:rPr>
      <w:t>4</w:t>
    </w:r>
    <w:r w:rsidRPr="00093D40">
      <w:rPr>
        <w:rFonts w:ascii="Oxygen" w:hAnsi="Oxygen"/>
        <w:sz w:val="18"/>
        <w:szCs w:val="18"/>
      </w:rPr>
      <w:ptab w:relativeTo="margin" w:alignment="right" w:leader="none"/>
    </w:r>
    <w:r w:rsidRPr="00093D40">
      <w:rPr>
        <w:rFonts w:ascii="Oxygen" w:hAnsi="Oxygen"/>
        <w:sz w:val="18"/>
        <w:szCs w:val="18"/>
      </w:rPr>
      <w:t xml:space="preserve">Page </w:t>
    </w:r>
    <w:r w:rsidRPr="00093D40">
      <w:rPr>
        <w:rFonts w:ascii="Oxygen" w:hAnsi="Oxygen"/>
        <w:bCs/>
        <w:sz w:val="18"/>
        <w:szCs w:val="18"/>
      </w:rPr>
      <w:fldChar w:fldCharType="begin"/>
    </w:r>
    <w:r w:rsidRPr="00093D40">
      <w:rPr>
        <w:rFonts w:ascii="Oxygen" w:hAnsi="Oxygen"/>
        <w:bCs/>
        <w:sz w:val="18"/>
        <w:szCs w:val="18"/>
      </w:rPr>
      <w:instrText xml:space="preserve"> PAGE  \* Arabic  \* MERGEFORMAT </w:instrText>
    </w:r>
    <w:r w:rsidRPr="00093D40">
      <w:rPr>
        <w:rFonts w:ascii="Oxygen" w:hAnsi="Oxygen"/>
        <w:bCs/>
        <w:sz w:val="18"/>
        <w:szCs w:val="18"/>
      </w:rPr>
      <w:fldChar w:fldCharType="separate"/>
    </w:r>
    <w:r w:rsidRPr="00093D40">
      <w:rPr>
        <w:rFonts w:ascii="Oxygen" w:hAnsi="Oxygen"/>
        <w:bCs/>
        <w:noProof/>
        <w:sz w:val="18"/>
        <w:szCs w:val="18"/>
      </w:rPr>
      <w:t>2</w:t>
    </w:r>
    <w:r w:rsidRPr="00093D40">
      <w:rPr>
        <w:rFonts w:ascii="Oxygen" w:hAnsi="Oxygen"/>
        <w:bCs/>
        <w:sz w:val="18"/>
        <w:szCs w:val="18"/>
      </w:rPr>
      <w:fldChar w:fldCharType="end"/>
    </w:r>
    <w:r w:rsidRPr="00093D40">
      <w:rPr>
        <w:rFonts w:ascii="Oxygen" w:hAnsi="Oxygen"/>
        <w:sz w:val="18"/>
        <w:szCs w:val="18"/>
      </w:rPr>
      <w:t xml:space="preserve"> of </w:t>
    </w:r>
    <w:r w:rsidRPr="00093D40">
      <w:rPr>
        <w:rFonts w:ascii="Oxygen" w:hAnsi="Oxygen"/>
        <w:bCs/>
        <w:sz w:val="18"/>
        <w:szCs w:val="18"/>
      </w:rPr>
      <w:fldChar w:fldCharType="begin"/>
    </w:r>
    <w:r w:rsidRPr="00093D40">
      <w:rPr>
        <w:rFonts w:ascii="Oxygen" w:hAnsi="Oxygen"/>
        <w:bCs/>
        <w:sz w:val="18"/>
        <w:szCs w:val="18"/>
      </w:rPr>
      <w:instrText xml:space="preserve"> NUMPAGES  \* Arabic  \* MERGEFORMAT </w:instrText>
    </w:r>
    <w:r w:rsidRPr="00093D40">
      <w:rPr>
        <w:rFonts w:ascii="Oxygen" w:hAnsi="Oxygen"/>
        <w:bCs/>
        <w:sz w:val="18"/>
        <w:szCs w:val="18"/>
      </w:rPr>
      <w:fldChar w:fldCharType="separate"/>
    </w:r>
    <w:r w:rsidRPr="00093D40">
      <w:rPr>
        <w:rFonts w:ascii="Oxygen" w:hAnsi="Oxygen"/>
        <w:bCs/>
        <w:noProof/>
        <w:sz w:val="18"/>
        <w:szCs w:val="18"/>
      </w:rPr>
      <w:t>43</w:t>
    </w:r>
    <w:r w:rsidRPr="00093D40">
      <w:rPr>
        <w:rFonts w:ascii="Oxygen" w:hAnsi="Oxygen"/>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A10CD1" w14:textId="77777777" w:rsidR="00F76D1F" w:rsidRDefault="00F76D1F" w:rsidP="00093D40">
      <w:r>
        <w:separator/>
      </w:r>
    </w:p>
  </w:footnote>
  <w:footnote w:type="continuationSeparator" w:id="0">
    <w:p w14:paraId="6E76A372" w14:textId="77777777" w:rsidR="00F76D1F" w:rsidRDefault="00F76D1F" w:rsidP="00093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2BEB50" w14:textId="77777777" w:rsidR="00093D40" w:rsidRPr="00093D40" w:rsidRDefault="00093D40" w:rsidP="00BD5AFD">
    <w:pPr>
      <w:pStyle w:val="Header"/>
      <w:jc w:val="right"/>
      <w:rPr>
        <w:rFonts w:ascii="Oxygen" w:hAnsi="Oxygen"/>
        <w:bCs/>
        <w:i/>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DEC4162"/>
    <w:multiLevelType w:val="hybridMultilevel"/>
    <w:tmpl w:val="A5D8CA00"/>
    <w:lvl w:ilvl="0" w:tplc="B3D0DD26">
      <w:start w:val="1"/>
      <w:numFmt w:val="decimal"/>
      <w:lvlText w:val="%1."/>
      <w:lvlJc w:val="left"/>
      <w:pPr>
        <w:ind w:left="720" w:hanging="360"/>
      </w:pPr>
      <w:rPr>
        <w:rFonts w:ascii="Calibri" w:hAnsi="Calibri" w:hint="default"/>
        <w:strike w:val="0"/>
        <w:dstrike w:val="0"/>
        <w:sz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3D1F0632"/>
    <w:multiLevelType w:val="hybridMultilevel"/>
    <w:tmpl w:val="D8A25964"/>
    <w:lvl w:ilvl="0" w:tplc="F6F0ED5C">
      <w:start w:val="1"/>
      <w:numFmt w:val="lowerLetter"/>
      <w:lvlText w:val="%1)"/>
      <w:lvlJc w:val="left"/>
      <w:pPr>
        <w:ind w:left="720" w:hanging="360"/>
      </w:pPr>
      <w:rPr>
        <w:rFonts w:ascii="Calibri" w:hAnsi="Calibri" w:hint="default"/>
        <w:sz w:val="22"/>
        <w:szCs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128474810">
    <w:abstractNumId w:val="21"/>
  </w:num>
  <w:num w:numId="2" w16cid:durableId="1921981868">
    <w:abstractNumId w:val="12"/>
  </w:num>
  <w:num w:numId="3" w16cid:durableId="1999923532">
    <w:abstractNumId w:val="10"/>
  </w:num>
  <w:num w:numId="4" w16cid:durableId="1506818389">
    <w:abstractNumId w:val="23"/>
  </w:num>
  <w:num w:numId="5" w16cid:durableId="467474325">
    <w:abstractNumId w:val="14"/>
  </w:num>
  <w:num w:numId="6" w16cid:durableId="1928537790">
    <w:abstractNumId w:val="17"/>
  </w:num>
  <w:num w:numId="7" w16cid:durableId="1705642319">
    <w:abstractNumId w:val="20"/>
  </w:num>
  <w:num w:numId="8" w16cid:durableId="1715234535">
    <w:abstractNumId w:val="9"/>
  </w:num>
  <w:num w:numId="9" w16cid:durableId="435487251">
    <w:abstractNumId w:val="7"/>
  </w:num>
  <w:num w:numId="10" w16cid:durableId="1209032118">
    <w:abstractNumId w:val="6"/>
  </w:num>
  <w:num w:numId="11" w16cid:durableId="606692500">
    <w:abstractNumId w:val="5"/>
  </w:num>
  <w:num w:numId="12" w16cid:durableId="230652153">
    <w:abstractNumId w:val="4"/>
  </w:num>
  <w:num w:numId="13" w16cid:durableId="585384219">
    <w:abstractNumId w:val="8"/>
  </w:num>
  <w:num w:numId="14" w16cid:durableId="1718241993">
    <w:abstractNumId w:val="3"/>
  </w:num>
  <w:num w:numId="15" w16cid:durableId="1443263154">
    <w:abstractNumId w:val="2"/>
  </w:num>
  <w:num w:numId="16" w16cid:durableId="2017804030">
    <w:abstractNumId w:val="1"/>
  </w:num>
  <w:num w:numId="17" w16cid:durableId="1510875427">
    <w:abstractNumId w:val="0"/>
  </w:num>
  <w:num w:numId="18" w16cid:durableId="2036270632">
    <w:abstractNumId w:val="15"/>
  </w:num>
  <w:num w:numId="19" w16cid:durableId="232589863">
    <w:abstractNumId w:val="16"/>
  </w:num>
  <w:num w:numId="20" w16cid:durableId="2124616331">
    <w:abstractNumId w:val="22"/>
  </w:num>
  <w:num w:numId="21" w16cid:durableId="1167941875">
    <w:abstractNumId w:val="19"/>
  </w:num>
  <w:num w:numId="22" w16cid:durableId="757558508">
    <w:abstractNumId w:val="11"/>
  </w:num>
  <w:num w:numId="23" w16cid:durableId="306016209">
    <w:abstractNumId w:val="24"/>
  </w:num>
  <w:num w:numId="24" w16cid:durableId="352265559">
    <w:abstractNumId w:val="18"/>
  </w:num>
  <w:num w:numId="25" w16cid:durableId="15025035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57E"/>
    <w:rsid w:val="00093D40"/>
    <w:rsid w:val="002B446E"/>
    <w:rsid w:val="00485C36"/>
    <w:rsid w:val="00645252"/>
    <w:rsid w:val="0068266E"/>
    <w:rsid w:val="006D3D74"/>
    <w:rsid w:val="00752FC6"/>
    <w:rsid w:val="007B4689"/>
    <w:rsid w:val="0083569A"/>
    <w:rsid w:val="00887761"/>
    <w:rsid w:val="008D006B"/>
    <w:rsid w:val="008D4ECD"/>
    <w:rsid w:val="00A9204E"/>
    <w:rsid w:val="00B1457E"/>
    <w:rsid w:val="00F07CC5"/>
    <w:rsid w:val="00F76D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0A2E0"/>
  <w15:chartTrackingRefBased/>
  <w15:docId w15:val="{B91CC8C5-E6F5-41BD-BC0C-13E28A453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57E"/>
    <w:rPr>
      <w:rFonts w:ascii="Trebuchet MS" w:hAnsi="Trebuchet MS" w:cstheme="minorHAnsi"/>
      <w:color w:val="000000" w:themeColor="text1"/>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table" w:styleId="TableGrid">
    <w:name w:val="Table Grid"/>
    <w:basedOn w:val="TableNormal"/>
    <w:uiPriority w:val="59"/>
    <w:rsid w:val="00B1457E"/>
    <w:rPr>
      <w:rFonts w:ascii="Trebuchet MS" w:hAnsi="Trebuchet MS" w:cstheme="minorHAnsi"/>
      <w:color w:val="000000" w:themeColor="text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145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AppData\Local\Microsoft\Office\16.0\DTS\en-US%7b279E4530-5F37-4148-A05D-F815B59A2634%7d\%7bA0F768C3-F4BB-4076-8B5D-0211BE3C41DF%7dtf02786999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{A0F768C3-F4BB-4076-8B5D-0211BE3C41DF}tf02786999_win32.dotx</Template>
  <TotalTime>2</TotalTime>
  <Pages>1</Pages>
  <Words>432</Words>
  <Characters>2468</Characters>
  <Application>Microsoft Office Word</Application>
  <DocSecurity>0</DocSecurity>
  <Lines>20</Lines>
  <Paragraphs>5</Paragraphs>
  <ScaleCrop>false</ScaleCrop>
  <Company/>
  <LinksUpToDate>false</LinksUpToDate>
  <CharactersWithSpaces>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Sage Knowledge Works</dc:creator>
  <cp:keywords/>
  <dc:description/>
  <cp:lastModifiedBy>Linda Kupp</cp:lastModifiedBy>
  <cp:revision>4</cp:revision>
  <dcterms:created xsi:type="dcterms:W3CDTF">2024-07-23T18:38:00Z</dcterms:created>
  <dcterms:modified xsi:type="dcterms:W3CDTF">2024-11-29T18:40:00Z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